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AF" w:rsidRDefault="00330A7B" w:rsidP="00330A7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RINGKASAN</w:t>
      </w:r>
    </w:p>
    <w:p w:rsidR="00330A7B" w:rsidRDefault="00330A7B" w:rsidP="00F31F8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PRINGGO GITOYO WAREN. Implementasi </w:t>
      </w:r>
      <w:r>
        <w:rPr>
          <w:rFonts w:ascii="Times New Roman" w:hAnsi="Times New Roman" w:cs="Times New Roman"/>
          <w:i/>
          <w:sz w:val="26"/>
          <w:szCs w:val="26"/>
        </w:rPr>
        <w:t xml:space="preserve"> Load Balancing</w:t>
      </w:r>
      <w:r>
        <w:rPr>
          <w:rFonts w:ascii="Times New Roman" w:hAnsi="Times New Roman" w:cs="Times New Roman"/>
          <w:sz w:val="26"/>
          <w:szCs w:val="26"/>
        </w:rPr>
        <w:t xml:space="preserve"> menggunakan metode ECMP dan </w:t>
      </w:r>
      <w:r>
        <w:rPr>
          <w:rFonts w:ascii="Times New Roman" w:hAnsi="Times New Roman" w:cs="Times New Roman"/>
          <w:i/>
          <w:sz w:val="26"/>
          <w:szCs w:val="26"/>
        </w:rPr>
        <w:t>Policy Based Routing</w:t>
      </w:r>
      <w:r>
        <w:rPr>
          <w:rFonts w:ascii="Times New Roman" w:hAnsi="Times New Roman" w:cs="Times New Roman"/>
          <w:sz w:val="26"/>
          <w:szCs w:val="26"/>
        </w:rPr>
        <w:t xml:space="preserve"> dengan </w:t>
      </w:r>
      <w:r>
        <w:rPr>
          <w:rFonts w:ascii="Times New Roman" w:hAnsi="Times New Roman" w:cs="Times New Roman"/>
          <w:i/>
          <w:sz w:val="26"/>
          <w:szCs w:val="26"/>
        </w:rPr>
        <w:t xml:space="preserve">Failover </w:t>
      </w:r>
      <w:r>
        <w:rPr>
          <w:rFonts w:ascii="Times New Roman" w:hAnsi="Times New Roman" w:cs="Times New Roman"/>
          <w:sz w:val="26"/>
          <w:szCs w:val="26"/>
        </w:rPr>
        <w:t>di BB Biogen (</w:t>
      </w:r>
      <w:r>
        <w:rPr>
          <w:rFonts w:ascii="Times New Roman" w:hAnsi="Times New Roman" w:cs="Times New Roman"/>
          <w:i/>
          <w:sz w:val="26"/>
          <w:szCs w:val="26"/>
        </w:rPr>
        <w:t>Load Balancing Implementation Using ECMP and Policy Based Routing Method with Failo</w:t>
      </w:r>
      <w:r w:rsidR="00F31F8A">
        <w:rPr>
          <w:rFonts w:ascii="Times New Roman" w:hAnsi="Times New Roman" w:cs="Times New Roman"/>
          <w:i/>
          <w:sz w:val="26"/>
          <w:szCs w:val="26"/>
        </w:rPr>
        <w:t xml:space="preserve">ver in </w:t>
      </w:r>
      <w:r w:rsidR="00F31F8A">
        <w:rPr>
          <w:rFonts w:ascii="Times New Roman" w:hAnsi="Times New Roman" w:cs="Times New Roman"/>
          <w:sz w:val="26"/>
          <w:szCs w:val="26"/>
        </w:rPr>
        <w:t>BB Biogen). Dibimbing oleh RINGGA GILANG BASKORO.</w:t>
      </w:r>
    </w:p>
    <w:p w:rsidR="00F31F8A" w:rsidRPr="00F31F8A" w:rsidRDefault="00F31F8A" w:rsidP="00F31F8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Pada jaringan internet BB Biogen terdapat jaringan internet yang menggunakan kabel atau </w:t>
      </w:r>
      <w:r>
        <w:rPr>
          <w:rFonts w:ascii="Times New Roman" w:hAnsi="Times New Roman" w:cs="Times New Roman"/>
          <w:i/>
          <w:sz w:val="26"/>
          <w:szCs w:val="26"/>
        </w:rPr>
        <w:t>wired</w:t>
      </w:r>
      <w:r>
        <w:rPr>
          <w:rFonts w:ascii="Times New Roman" w:hAnsi="Times New Roman" w:cs="Times New Roman"/>
          <w:sz w:val="26"/>
          <w:szCs w:val="26"/>
        </w:rPr>
        <w:t xml:space="preserve">. Jaringan kabel digunakan untuk komputer </w:t>
      </w:r>
      <w:r>
        <w:rPr>
          <w:rFonts w:ascii="Times New Roman" w:hAnsi="Times New Roman" w:cs="Times New Roman"/>
          <w:i/>
          <w:sz w:val="26"/>
          <w:szCs w:val="26"/>
        </w:rPr>
        <w:t>client</w:t>
      </w:r>
      <w:r>
        <w:rPr>
          <w:rFonts w:ascii="Times New Roman" w:hAnsi="Times New Roman" w:cs="Times New Roman"/>
          <w:sz w:val="26"/>
          <w:szCs w:val="26"/>
        </w:rPr>
        <w:t xml:space="preserve"> yang ada di ruangan para pegawai, sehingga pegawai dapat berkomunikasi melalui internet.</w:t>
      </w:r>
    </w:p>
    <w:sectPr w:rsidR="00F31F8A" w:rsidRPr="00F31F8A" w:rsidSect="00C04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30A7B"/>
    <w:rsid w:val="00330A7B"/>
    <w:rsid w:val="00C041AF"/>
    <w:rsid w:val="00F3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</dc:creator>
  <cp:lastModifiedBy>Perpus</cp:lastModifiedBy>
  <cp:revision>1</cp:revision>
  <dcterms:created xsi:type="dcterms:W3CDTF">2022-02-21T02:28:00Z</dcterms:created>
  <dcterms:modified xsi:type="dcterms:W3CDTF">2022-02-21T02:43:00Z</dcterms:modified>
</cp:coreProperties>
</file>